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64FD0" w14:textId="77777777" w:rsidR="00E721B0" w:rsidRDefault="00517551" w:rsidP="00E721B0">
      <w:pPr>
        <w:pStyle w:val="Heading"/>
        <w:rPr>
          <w:sz w:val="32"/>
        </w:rPr>
      </w:pPr>
      <w:bookmarkStart w:id="0" w:name="_GoBack"/>
      <w:bookmarkEnd w:id="0"/>
      <w:r>
        <w:rPr>
          <w:sz w:val="32"/>
        </w:rPr>
        <w:t xml:space="preserve">Steps for TTUHSC </w:t>
      </w:r>
      <w:r w:rsidR="003A6049">
        <w:rPr>
          <w:sz w:val="32"/>
        </w:rPr>
        <w:t>f</w:t>
      </w:r>
      <w:r>
        <w:rPr>
          <w:sz w:val="32"/>
        </w:rPr>
        <w:t xml:space="preserve">aculty to obtain </w:t>
      </w:r>
      <w:r w:rsidR="003A6049">
        <w:rPr>
          <w:sz w:val="32"/>
        </w:rPr>
        <w:t xml:space="preserve">clearance from the </w:t>
      </w:r>
    </w:p>
    <w:p w14:paraId="45A2CD75" w14:textId="534C7B55" w:rsidR="00160009" w:rsidRPr="008543DE" w:rsidRDefault="003A6049" w:rsidP="00E721B0">
      <w:pPr>
        <w:pStyle w:val="Heading"/>
        <w:rPr>
          <w:sz w:val="32"/>
          <w:u w:val="none"/>
        </w:rPr>
      </w:pPr>
      <w:r>
        <w:rPr>
          <w:sz w:val="32"/>
        </w:rPr>
        <w:t xml:space="preserve">PSJH HRPP to </w:t>
      </w:r>
      <w:r w:rsidR="00604B26">
        <w:rPr>
          <w:sz w:val="32"/>
        </w:rPr>
        <w:t>conduct research at Covenant Medical Center under the oversight of the TTUHSC IRB</w:t>
      </w:r>
      <w:r w:rsidR="008543DE">
        <w:rPr>
          <w:sz w:val="32"/>
          <w:u w:val="none"/>
        </w:rPr>
        <w:t>*</w:t>
      </w:r>
    </w:p>
    <w:p w14:paraId="724EB581" w14:textId="679ABE13" w:rsidR="00517551" w:rsidRDefault="00517551" w:rsidP="0091047C">
      <w:pPr>
        <w:pStyle w:val="Heading"/>
        <w:rPr>
          <w:rFonts w:ascii="Trebuchet MS" w:hAnsi="Trebuchet MS" w:cs="Arial"/>
          <w:sz w:val="24"/>
          <w:szCs w:val="24"/>
          <w:highlight w:val="yellow"/>
        </w:rPr>
      </w:pPr>
    </w:p>
    <w:p w14:paraId="7A769EC2" w14:textId="77777777" w:rsidR="007A7AEF" w:rsidRPr="00510517" w:rsidRDefault="007A7AEF" w:rsidP="003810F8">
      <w:pPr>
        <w:pStyle w:val="Heading"/>
        <w:jc w:val="left"/>
        <w:rPr>
          <w:rFonts w:ascii="Trebuchet MS" w:hAnsi="Trebuchet MS" w:cs="Arial"/>
          <w:sz w:val="24"/>
          <w:szCs w:val="24"/>
          <w:highlight w:val="yellow"/>
        </w:rPr>
      </w:pPr>
    </w:p>
    <w:p w14:paraId="541CA28F" w14:textId="60610DCA" w:rsidR="00D66FBE" w:rsidRDefault="00D66FBE" w:rsidP="00D66FBE">
      <w:pPr>
        <w:pStyle w:val="Heading"/>
        <w:jc w:val="left"/>
        <w:rPr>
          <w:rFonts w:ascii="Trebuchet MS" w:hAnsi="Trebuchet MS" w:cs="Arial"/>
          <w:b w:val="0"/>
          <w:color w:val="auto"/>
          <w:sz w:val="21"/>
          <w:szCs w:val="21"/>
          <w:u w:val="none"/>
        </w:rPr>
      </w:pPr>
      <w:r w:rsidRPr="00D66FBE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New studies to be </w:t>
      </w:r>
      <w:r w:rsidR="00DF4D47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>conducted at Covenant Medical Ce</w:t>
      </w:r>
      <w:r w:rsidR="00972452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>nter</w:t>
      </w:r>
      <w:r w:rsidR="007C26D1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 (CMC)</w:t>
      </w:r>
      <w:r w:rsidR="00972452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 under the oversight of </w:t>
      </w:r>
      <w:r w:rsidRPr="00D66FBE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the Texas Tech University Health Sciences Center (TTUHSC) IRB are required to </w:t>
      </w:r>
      <w:r w:rsidR="00DF4D47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obtain clearance </w:t>
      </w:r>
      <w:r w:rsidRPr="00D66FBE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>by the</w:t>
      </w:r>
      <w:r w:rsidR="004D512E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 </w:t>
      </w:r>
      <w:r w:rsidRPr="00D66FBE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>Providence St. Joseph Health (PSJH) Human Research Protection Program (HRPP)</w:t>
      </w:r>
      <w:r w:rsidR="00972452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. This document </w:t>
      </w:r>
      <w:r w:rsidR="004D512E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>outlines the steps to obtaining clearance</w:t>
      </w:r>
      <w:r w:rsidR="00C03792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 from the PSJH HRPP.</w:t>
      </w:r>
    </w:p>
    <w:p w14:paraId="051474BE" w14:textId="77777777" w:rsidR="004D512E" w:rsidRDefault="004D512E" w:rsidP="00D66FBE">
      <w:pPr>
        <w:pStyle w:val="Heading"/>
        <w:jc w:val="left"/>
        <w:rPr>
          <w:rFonts w:ascii="Trebuchet MS" w:hAnsi="Trebuchet MS" w:cs="Arial"/>
          <w:b w:val="0"/>
          <w:color w:val="auto"/>
          <w:sz w:val="21"/>
          <w:szCs w:val="21"/>
          <w:u w:val="none"/>
        </w:rPr>
      </w:pPr>
    </w:p>
    <w:p w14:paraId="08332E54" w14:textId="5549826A" w:rsidR="00C16156" w:rsidRDefault="00C16156" w:rsidP="00C03792">
      <w:pPr>
        <w:pStyle w:val="Heading"/>
        <w:numPr>
          <w:ilvl w:val="0"/>
          <w:numId w:val="42"/>
        </w:numPr>
        <w:ind w:left="360"/>
        <w:jc w:val="left"/>
        <w:rPr>
          <w:rFonts w:ascii="Trebuchet MS" w:hAnsi="Trebuchet MS" w:cs="Arial"/>
          <w:b w:val="0"/>
          <w:color w:val="auto"/>
          <w:sz w:val="21"/>
          <w:szCs w:val="21"/>
          <w:u w:val="none"/>
        </w:rPr>
      </w:pPr>
      <w:r w:rsidRPr="00C16156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Prior to research commencing at </w:t>
      </w:r>
      <w:r w:rsidR="000855AC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>CMC</w:t>
      </w:r>
      <w:r w:rsidRPr="00C16156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, the local Principal Investigator must </w:t>
      </w:r>
      <w:r w:rsidR="00C03792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>first s</w:t>
      </w:r>
      <w:r w:rsidRPr="00C16156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end following documents to the Institutional Official </w:t>
      </w:r>
      <w:r w:rsidR="000855AC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at CMC </w:t>
      </w:r>
      <w:r w:rsidR="00490F39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>(</w:t>
      </w:r>
      <w:r w:rsidR="002012BC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Dr. </w:t>
      </w:r>
      <w:r w:rsidR="00490F39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Brian Schroeder) </w:t>
      </w:r>
      <w:r w:rsidR="000855AC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>via</w:t>
      </w:r>
      <w:r w:rsidR="00490F39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 e-mail</w:t>
      </w:r>
      <w:r w:rsidR="00C03792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: </w:t>
      </w:r>
      <w:hyperlink r:id="rId8" w:history="1">
        <w:r w:rsidR="001D3017" w:rsidRPr="007D44DA">
          <w:rPr>
            <w:rStyle w:val="Hyperlink"/>
            <w:rFonts w:ascii="Trebuchet MS" w:hAnsi="Trebuchet MS" w:cs="Arial"/>
            <w:b w:val="0"/>
            <w:sz w:val="21"/>
            <w:szCs w:val="21"/>
          </w:rPr>
          <w:t>CovenantResearch@providence4.onmicrosoft.com</w:t>
        </w:r>
      </w:hyperlink>
      <w:r w:rsidRPr="00C16156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>:</w:t>
      </w:r>
      <w:r w:rsidR="001D3017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 </w:t>
      </w:r>
      <w:r w:rsidRPr="00C16156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 </w:t>
      </w:r>
    </w:p>
    <w:p w14:paraId="17E8DA1D" w14:textId="5FA6CF78" w:rsidR="00490F39" w:rsidRDefault="00C16156" w:rsidP="00490F39">
      <w:pPr>
        <w:pStyle w:val="Heading"/>
        <w:numPr>
          <w:ilvl w:val="1"/>
          <w:numId w:val="42"/>
        </w:numPr>
        <w:jc w:val="left"/>
        <w:rPr>
          <w:rFonts w:ascii="Trebuchet MS" w:hAnsi="Trebuchet MS" w:cs="Arial"/>
          <w:b w:val="0"/>
          <w:color w:val="auto"/>
          <w:sz w:val="21"/>
          <w:szCs w:val="21"/>
          <w:u w:val="none"/>
        </w:rPr>
      </w:pPr>
      <w:r w:rsidRPr="00490F39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>Study Protocol</w:t>
      </w:r>
    </w:p>
    <w:p w14:paraId="1D722189" w14:textId="3463ACB4" w:rsidR="009722A2" w:rsidRDefault="009722A2" w:rsidP="00490F39">
      <w:pPr>
        <w:pStyle w:val="Heading"/>
        <w:numPr>
          <w:ilvl w:val="1"/>
          <w:numId w:val="42"/>
        </w:numPr>
        <w:jc w:val="left"/>
        <w:rPr>
          <w:rFonts w:ascii="Trebuchet MS" w:hAnsi="Trebuchet MS" w:cs="Arial"/>
          <w:b w:val="0"/>
          <w:color w:val="auto"/>
          <w:sz w:val="21"/>
          <w:szCs w:val="21"/>
          <w:u w:val="none"/>
        </w:rPr>
      </w:pPr>
      <w:r>
        <w:rPr>
          <w:rFonts w:ascii="Trebuchet MS" w:hAnsi="Trebuchet MS" w:cs="Arial"/>
          <w:b w:val="0"/>
          <w:color w:val="auto"/>
          <w:sz w:val="21"/>
          <w:szCs w:val="21"/>
          <w:u w:val="none"/>
        </w:rPr>
        <w:t>PI E</w:t>
      </w:r>
      <w:r w:rsidR="000253F5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>ligibility Authorization form for signature</w:t>
      </w:r>
    </w:p>
    <w:p w14:paraId="76A07B6C" w14:textId="743A4812" w:rsidR="002012BC" w:rsidRDefault="00C16156" w:rsidP="002012BC">
      <w:pPr>
        <w:pStyle w:val="Heading"/>
        <w:numPr>
          <w:ilvl w:val="1"/>
          <w:numId w:val="42"/>
        </w:numPr>
        <w:jc w:val="left"/>
        <w:rPr>
          <w:rFonts w:ascii="Trebuchet MS" w:hAnsi="Trebuchet MS" w:cs="Arial"/>
          <w:b w:val="0"/>
          <w:color w:val="auto"/>
          <w:sz w:val="21"/>
          <w:szCs w:val="21"/>
          <w:u w:val="none"/>
        </w:rPr>
      </w:pPr>
      <w:r w:rsidRPr="00490F39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>Consent form (if applicable)</w:t>
      </w:r>
    </w:p>
    <w:p w14:paraId="7AEBCEE6" w14:textId="2EE16A58" w:rsidR="002012BC" w:rsidRDefault="002012BC" w:rsidP="002012BC">
      <w:pPr>
        <w:pStyle w:val="Heading"/>
        <w:numPr>
          <w:ilvl w:val="1"/>
          <w:numId w:val="42"/>
        </w:numPr>
        <w:jc w:val="left"/>
        <w:rPr>
          <w:rFonts w:ascii="Trebuchet MS" w:hAnsi="Trebuchet MS" w:cs="Arial"/>
          <w:b w:val="0"/>
          <w:color w:val="auto"/>
          <w:sz w:val="21"/>
          <w:szCs w:val="21"/>
          <w:u w:val="none"/>
        </w:rPr>
      </w:pPr>
      <w:r>
        <w:rPr>
          <w:rFonts w:ascii="Trebuchet MS" w:hAnsi="Trebuchet MS" w:cs="Arial"/>
          <w:b w:val="0"/>
          <w:color w:val="auto"/>
          <w:sz w:val="21"/>
          <w:szCs w:val="21"/>
          <w:u w:val="none"/>
        </w:rPr>
        <w:t>PI’s CV if not provided within the past two years</w:t>
      </w:r>
    </w:p>
    <w:p w14:paraId="18B97E53" w14:textId="77777777" w:rsidR="002012BC" w:rsidRDefault="002012BC" w:rsidP="002012BC">
      <w:pPr>
        <w:pStyle w:val="Heading"/>
        <w:ind w:left="1440"/>
        <w:jc w:val="left"/>
        <w:rPr>
          <w:rFonts w:ascii="Trebuchet MS" w:hAnsi="Trebuchet MS" w:cs="Arial"/>
          <w:b w:val="0"/>
          <w:color w:val="auto"/>
          <w:sz w:val="21"/>
          <w:szCs w:val="21"/>
          <w:u w:val="none"/>
        </w:rPr>
      </w:pPr>
    </w:p>
    <w:p w14:paraId="700ABABE" w14:textId="6EA28E39" w:rsidR="000E53DD" w:rsidRDefault="00C16156" w:rsidP="000E53DD">
      <w:pPr>
        <w:pStyle w:val="Heading"/>
        <w:numPr>
          <w:ilvl w:val="0"/>
          <w:numId w:val="42"/>
        </w:numPr>
        <w:ind w:left="360"/>
        <w:jc w:val="left"/>
        <w:rPr>
          <w:rFonts w:ascii="Trebuchet MS" w:hAnsi="Trebuchet MS" w:cs="Arial"/>
          <w:b w:val="0"/>
          <w:color w:val="auto"/>
          <w:sz w:val="21"/>
          <w:szCs w:val="21"/>
          <w:u w:val="none"/>
        </w:rPr>
      </w:pPr>
      <w:r w:rsidRPr="002012BC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Dr. Schroeder will review the documents to grant authorization for </w:t>
      </w:r>
      <w:r w:rsidR="002012BC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>CMC</w:t>
      </w:r>
      <w:r w:rsidR="00862AA1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 via signed PI Eligibility Authorization form.</w:t>
      </w:r>
    </w:p>
    <w:p w14:paraId="4A508806" w14:textId="77777777" w:rsidR="000E53DD" w:rsidRDefault="000E53DD" w:rsidP="000E53DD">
      <w:pPr>
        <w:pStyle w:val="Heading"/>
        <w:ind w:left="360"/>
        <w:jc w:val="left"/>
        <w:rPr>
          <w:rFonts w:ascii="Trebuchet MS" w:hAnsi="Trebuchet MS" w:cs="Arial"/>
          <w:b w:val="0"/>
          <w:color w:val="auto"/>
          <w:sz w:val="21"/>
          <w:szCs w:val="21"/>
          <w:u w:val="none"/>
        </w:rPr>
      </w:pPr>
    </w:p>
    <w:p w14:paraId="448B9193" w14:textId="24A77984" w:rsidR="00804332" w:rsidRPr="00804332" w:rsidRDefault="00804332" w:rsidP="000E53DD">
      <w:pPr>
        <w:pStyle w:val="Heading"/>
        <w:numPr>
          <w:ilvl w:val="0"/>
          <w:numId w:val="42"/>
        </w:numPr>
        <w:ind w:left="360"/>
        <w:jc w:val="left"/>
        <w:rPr>
          <w:rFonts w:ascii="Trebuchet MS" w:hAnsi="Trebuchet MS" w:cs="Arial"/>
          <w:b w:val="0"/>
          <w:i/>
          <w:iCs/>
          <w:color w:val="auto"/>
          <w:sz w:val="21"/>
          <w:szCs w:val="21"/>
          <w:u w:val="none"/>
        </w:rPr>
      </w:pPr>
      <w:r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For </w:t>
      </w:r>
      <w:r w:rsidR="00C85A7E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>funded or sponsored research, investigator</w:t>
      </w:r>
      <w:r w:rsidR="00065FF3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>s</w:t>
      </w:r>
      <w:r w:rsidR="00C85A7E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 are required to complete</w:t>
      </w:r>
      <w:r w:rsidR="005A31BC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 a</w:t>
      </w:r>
      <w:r w:rsidR="00C85A7E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 Financial Interest </w:t>
      </w:r>
      <w:r w:rsidR="00E57BE9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>Disclosure form</w:t>
      </w:r>
      <w:r w:rsidR="00927432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 in the PSJH COI Risk Manager system.</w:t>
      </w:r>
      <w:r w:rsidR="002A581A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 Contact </w:t>
      </w:r>
      <w:r w:rsidR="00F844E8" w:rsidRPr="00F844E8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the </w:t>
      </w:r>
      <w:r w:rsidR="000C7F4D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PSJH </w:t>
      </w:r>
      <w:r w:rsidR="00F844E8" w:rsidRPr="00F844E8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HRPP Office (at </w:t>
      </w:r>
      <w:r w:rsidR="00C941CD" w:rsidRPr="00C941CD">
        <w:rPr>
          <w:rStyle w:val="Hyperlink"/>
          <w:rFonts w:ascii="Trebuchet MS" w:hAnsi="Trebuchet MS" w:cs="Arial"/>
          <w:b w:val="0"/>
          <w:sz w:val="21"/>
          <w:szCs w:val="21"/>
        </w:rPr>
        <w:t>IRBSharedServices@providence.org</w:t>
      </w:r>
      <w:r w:rsidR="00F844E8" w:rsidRPr="00F844E8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>)</w:t>
      </w:r>
      <w:r w:rsidR="00F844E8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 for guidance on this step if needed. </w:t>
      </w:r>
    </w:p>
    <w:p w14:paraId="395C8207" w14:textId="77777777" w:rsidR="00804332" w:rsidRDefault="00804332" w:rsidP="00804332">
      <w:pPr>
        <w:pStyle w:val="ListParagraph"/>
        <w:rPr>
          <w:rFonts w:ascii="Trebuchet MS" w:hAnsi="Trebuchet MS" w:cs="Arial"/>
          <w:b/>
          <w:sz w:val="21"/>
          <w:szCs w:val="21"/>
        </w:rPr>
      </w:pPr>
    </w:p>
    <w:p w14:paraId="150E7563" w14:textId="1843EFD9" w:rsidR="002012BC" w:rsidRDefault="00E90977" w:rsidP="000E53DD">
      <w:pPr>
        <w:pStyle w:val="Heading"/>
        <w:numPr>
          <w:ilvl w:val="0"/>
          <w:numId w:val="42"/>
        </w:numPr>
        <w:ind w:left="360"/>
        <w:jc w:val="left"/>
        <w:rPr>
          <w:rFonts w:ascii="Trebuchet MS" w:hAnsi="Trebuchet MS" w:cs="Arial"/>
          <w:b w:val="0"/>
          <w:i/>
          <w:iCs/>
          <w:color w:val="auto"/>
          <w:sz w:val="21"/>
          <w:szCs w:val="21"/>
          <w:u w:val="none"/>
        </w:rPr>
      </w:pPr>
      <w:r w:rsidRPr="000E53DD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>Once facility approval is obtained</w:t>
      </w:r>
      <w:r w:rsidR="00AF492E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 (and financial interest disclosures</w:t>
      </w:r>
      <w:r w:rsidR="002A581A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 have been completed</w:t>
      </w:r>
      <w:r w:rsidR="00AF492E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>, if applicable)</w:t>
      </w:r>
      <w:r w:rsidRPr="000E53DD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>,</w:t>
      </w:r>
      <w:r w:rsidR="00390CA5" w:rsidRPr="000E53DD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 the study must be submitted in the PSJH </w:t>
      </w:r>
      <w:proofErr w:type="spellStart"/>
      <w:r w:rsidR="00390CA5" w:rsidRPr="000E53DD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>eIRB</w:t>
      </w:r>
      <w:proofErr w:type="spellEnd"/>
      <w:r w:rsidR="00390CA5" w:rsidRPr="000E53DD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 system for </w:t>
      </w:r>
      <w:r w:rsidR="006E63EA" w:rsidRPr="000E53DD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clearance and subsequent tracking. See the document: </w:t>
      </w:r>
      <w:r w:rsidR="000E53DD" w:rsidRPr="000E53DD">
        <w:rPr>
          <w:rFonts w:ascii="Trebuchet MS" w:hAnsi="Trebuchet MS" w:cs="Arial"/>
          <w:b w:val="0"/>
          <w:i/>
          <w:iCs/>
          <w:color w:val="auto"/>
          <w:sz w:val="21"/>
          <w:szCs w:val="21"/>
          <w:u w:val="none"/>
        </w:rPr>
        <w:t xml:space="preserve">PSJH </w:t>
      </w:r>
      <w:proofErr w:type="spellStart"/>
      <w:r w:rsidR="000E53DD" w:rsidRPr="000E53DD">
        <w:rPr>
          <w:rFonts w:ascii="Trebuchet MS" w:hAnsi="Trebuchet MS" w:cs="Arial"/>
          <w:b w:val="0"/>
          <w:i/>
          <w:iCs/>
          <w:color w:val="auto"/>
          <w:sz w:val="21"/>
          <w:szCs w:val="21"/>
          <w:u w:val="none"/>
        </w:rPr>
        <w:t>eIRB</w:t>
      </w:r>
      <w:proofErr w:type="spellEnd"/>
      <w:r w:rsidR="000E53DD" w:rsidRPr="000E53DD">
        <w:rPr>
          <w:rFonts w:ascii="Trebuchet MS" w:hAnsi="Trebuchet MS" w:cs="Arial"/>
          <w:b w:val="0"/>
          <w:i/>
          <w:iCs/>
          <w:color w:val="auto"/>
          <w:sz w:val="21"/>
          <w:szCs w:val="21"/>
          <w:u w:val="none"/>
        </w:rPr>
        <w:t xml:space="preserve"> Tip Sheet: Submitting Studies to be Reviewed by TTUHSC IRB for HRPP Clearance</w:t>
      </w:r>
      <w:r w:rsidR="00AA404B">
        <w:rPr>
          <w:rFonts w:ascii="Trebuchet MS" w:hAnsi="Trebuchet MS" w:cs="Arial"/>
          <w:b w:val="0"/>
          <w:i/>
          <w:iCs/>
          <w:color w:val="auto"/>
          <w:sz w:val="21"/>
          <w:szCs w:val="21"/>
          <w:u w:val="none"/>
        </w:rPr>
        <w:t>.</w:t>
      </w:r>
    </w:p>
    <w:p w14:paraId="0040FA8E" w14:textId="77777777" w:rsidR="00AA404B" w:rsidRDefault="00AA404B" w:rsidP="00AA404B">
      <w:pPr>
        <w:pStyle w:val="ListParagraph"/>
        <w:rPr>
          <w:rFonts w:ascii="Trebuchet MS" w:hAnsi="Trebuchet MS" w:cs="Arial"/>
          <w:b/>
          <w:i/>
          <w:iCs/>
          <w:sz w:val="21"/>
          <w:szCs w:val="21"/>
        </w:rPr>
      </w:pPr>
    </w:p>
    <w:p w14:paraId="03C706ED" w14:textId="6B49C1F5" w:rsidR="00D70E07" w:rsidRDefault="003612E7" w:rsidP="00D70E07">
      <w:pPr>
        <w:pStyle w:val="Heading"/>
        <w:numPr>
          <w:ilvl w:val="0"/>
          <w:numId w:val="42"/>
        </w:numPr>
        <w:ind w:left="360"/>
        <w:jc w:val="left"/>
        <w:rPr>
          <w:rFonts w:ascii="Trebuchet MS" w:hAnsi="Trebuchet MS" w:cs="Arial"/>
          <w:b w:val="0"/>
          <w:color w:val="auto"/>
          <w:sz w:val="21"/>
          <w:szCs w:val="21"/>
          <w:u w:val="none"/>
        </w:rPr>
      </w:pPr>
      <w:r w:rsidRPr="003C5CD4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>T</w:t>
      </w:r>
      <w:r w:rsidR="00AA404B" w:rsidRPr="003C5CD4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>he P</w:t>
      </w:r>
      <w:r w:rsidR="00C16156" w:rsidRPr="003C5CD4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SJH HRPP will </w:t>
      </w:r>
      <w:r w:rsidRPr="003C5CD4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conduct its review and provide </w:t>
      </w:r>
      <w:r w:rsidR="00BC1637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a </w:t>
      </w:r>
      <w:r w:rsidRPr="003C5CD4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>clearance</w:t>
      </w:r>
      <w:r w:rsidR="00BC1637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 letter</w:t>
      </w:r>
      <w:r w:rsidRPr="003C5CD4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 </w:t>
      </w:r>
      <w:r w:rsidR="00C16156" w:rsidRPr="003C5CD4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for submission to </w:t>
      </w:r>
      <w:r w:rsidR="00D406B7" w:rsidRPr="003C5CD4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the </w:t>
      </w:r>
      <w:r w:rsidR="00C16156" w:rsidRPr="003C5CD4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>TTUHSC IRB</w:t>
      </w:r>
      <w:r w:rsidR="003C5CD4" w:rsidRPr="003C5CD4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 within the </w:t>
      </w:r>
      <w:proofErr w:type="spellStart"/>
      <w:r w:rsidR="003C5CD4" w:rsidRPr="003C5CD4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>eIRB</w:t>
      </w:r>
      <w:proofErr w:type="spellEnd"/>
      <w:r w:rsidR="003C5CD4" w:rsidRPr="003C5CD4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 system, as outlined in the Tip Sheet. </w:t>
      </w:r>
    </w:p>
    <w:p w14:paraId="056157DE" w14:textId="77777777" w:rsidR="00D70E07" w:rsidRDefault="00D70E07" w:rsidP="00D70E07">
      <w:pPr>
        <w:pStyle w:val="ListParagraph"/>
        <w:rPr>
          <w:rFonts w:ascii="Trebuchet MS" w:hAnsi="Trebuchet MS" w:cs="Arial"/>
          <w:b/>
          <w:sz w:val="21"/>
          <w:szCs w:val="21"/>
        </w:rPr>
      </w:pPr>
    </w:p>
    <w:p w14:paraId="1A518E0F" w14:textId="77777777" w:rsidR="00B761AE" w:rsidRDefault="00AB51AB" w:rsidP="00B761AE">
      <w:pPr>
        <w:pStyle w:val="Heading"/>
        <w:numPr>
          <w:ilvl w:val="0"/>
          <w:numId w:val="42"/>
        </w:numPr>
        <w:ind w:left="360"/>
        <w:jc w:val="left"/>
        <w:rPr>
          <w:rFonts w:ascii="Trebuchet MS" w:hAnsi="Trebuchet MS" w:cs="Arial"/>
          <w:b w:val="0"/>
          <w:color w:val="auto"/>
          <w:sz w:val="21"/>
          <w:szCs w:val="21"/>
          <w:u w:val="none"/>
        </w:rPr>
      </w:pPr>
      <w:r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The PSJH HRPP clearance letter is </w:t>
      </w:r>
      <w:r w:rsidR="00B761AE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to be </w:t>
      </w:r>
      <w:r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provided by the TTUHSC faculty </w:t>
      </w:r>
      <w:r w:rsidR="00C16156" w:rsidRPr="00D70E07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to the TTUHSC IRB as a Study Document in </w:t>
      </w:r>
      <w:proofErr w:type="spellStart"/>
      <w:r w:rsidR="00C16156" w:rsidRPr="00D70E07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>iRIS</w:t>
      </w:r>
      <w:proofErr w:type="spellEnd"/>
      <w:r w:rsidR="00C16156" w:rsidRPr="00D70E07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.  </w:t>
      </w:r>
    </w:p>
    <w:p w14:paraId="45C3986F" w14:textId="77777777" w:rsidR="00B761AE" w:rsidRDefault="00B761AE" w:rsidP="00B761AE">
      <w:pPr>
        <w:pStyle w:val="ListParagraph"/>
        <w:rPr>
          <w:rFonts w:ascii="Trebuchet MS" w:hAnsi="Trebuchet MS" w:cs="Arial"/>
          <w:b/>
          <w:sz w:val="21"/>
          <w:szCs w:val="21"/>
        </w:rPr>
      </w:pPr>
    </w:p>
    <w:p w14:paraId="0E3610A6" w14:textId="77777777" w:rsidR="00AB37BF" w:rsidRDefault="00C16156" w:rsidP="00AB37BF">
      <w:pPr>
        <w:pStyle w:val="Heading"/>
        <w:numPr>
          <w:ilvl w:val="0"/>
          <w:numId w:val="42"/>
        </w:numPr>
        <w:ind w:left="360"/>
        <w:jc w:val="left"/>
        <w:rPr>
          <w:rFonts w:ascii="Trebuchet MS" w:hAnsi="Trebuchet MS" w:cs="Arial"/>
          <w:b w:val="0"/>
          <w:color w:val="auto"/>
          <w:sz w:val="21"/>
          <w:szCs w:val="21"/>
          <w:u w:val="none"/>
        </w:rPr>
      </w:pPr>
      <w:r w:rsidRPr="00B761AE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When submitting the study in </w:t>
      </w:r>
      <w:proofErr w:type="spellStart"/>
      <w:r w:rsidRPr="00B761AE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>iRIS</w:t>
      </w:r>
      <w:proofErr w:type="spellEnd"/>
      <w:r w:rsidRPr="00B761AE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, it is ESSENTIAL that you list Covenant Medical Center as a participating Department in the IRB application.    </w:t>
      </w:r>
    </w:p>
    <w:p w14:paraId="4B297490" w14:textId="77777777" w:rsidR="00AB37BF" w:rsidRDefault="00AB37BF" w:rsidP="00AB37BF">
      <w:pPr>
        <w:pStyle w:val="ListParagraph"/>
        <w:rPr>
          <w:rFonts w:ascii="Trebuchet MS" w:hAnsi="Trebuchet MS" w:cs="Arial"/>
          <w:b/>
          <w:sz w:val="21"/>
          <w:szCs w:val="21"/>
        </w:rPr>
      </w:pPr>
    </w:p>
    <w:p w14:paraId="70F08BE3" w14:textId="6B01C2DC" w:rsidR="00C16156" w:rsidRDefault="00C16156" w:rsidP="00AB37BF">
      <w:pPr>
        <w:pStyle w:val="Heading"/>
        <w:numPr>
          <w:ilvl w:val="0"/>
          <w:numId w:val="42"/>
        </w:numPr>
        <w:ind w:left="360"/>
        <w:jc w:val="left"/>
        <w:rPr>
          <w:rFonts w:ascii="Trebuchet MS" w:hAnsi="Trebuchet MS" w:cs="Arial"/>
          <w:b w:val="0"/>
          <w:color w:val="auto"/>
          <w:sz w:val="21"/>
          <w:szCs w:val="21"/>
          <w:u w:val="none"/>
        </w:rPr>
      </w:pPr>
      <w:r w:rsidRPr="00AB37BF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TTUHSC IRB will NOT approve your study until you submit </w:t>
      </w:r>
      <w:r w:rsidR="00AB37BF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>the PSJH HRPP</w:t>
      </w:r>
      <w:r w:rsidRPr="00AB37BF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 clearance </w:t>
      </w:r>
      <w:r w:rsidR="00AB37BF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>letter</w:t>
      </w:r>
      <w:r w:rsidRPr="00AB37BF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.  The TTUHSC IRB prefers (but does not require) that you wait until you have received the </w:t>
      </w:r>
      <w:r w:rsidR="00AB37BF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PSJH HRPP </w:t>
      </w:r>
      <w:r w:rsidRPr="00AB37BF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clearance email before submitting your application to the TTUHSC IRB.  </w:t>
      </w:r>
    </w:p>
    <w:p w14:paraId="59E2D8E3" w14:textId="77777777" w:rsidR="00AB37BF" w:rsidRDefault="00AB37BF" w:rsidP="00AB37BF">
      <w:pPr>
        <w:pStyle w:val="ListParagraph"/>
        <w:rPr>
          <w:rFonts w:ascii="Trebuchet MS" w:hAnsi="Trebuchet MS" w:cs="Arial"/>
          <w:b/>
          <w:sz w:val="21"/>
          <w:szCs w:val="21"/>
        </w:rPr>
      </w:pPr>
    </w:p>
    <w:p w14:paraId="68E7D0E8" w14:textId="77777777" w:rsidR="00804332" w:rsidRDefault="00804332" w:rsidP="00804332">
      <w:pPr>
        <w:pStyle w:val="Heading"/>
        <w:jc w:val="left"/>
        <w:rPr>
          <w:rFonts w:ascii="Trebuchet MS" w:hAnsi="Trebuchet MS" w:cs="Arial"/>
          <w:b w:val="0"/>
          <w:color w:val="auto"/>
          <w:sz w:val="21"/>
          <w:szCs w:val="21"/>
          <w:u w:val="none"/>
        </w:rPr>
      </w:pPr>
    </w:p>
    <w:p w14:paraId="573379ED" w14:textId="3B11B9F2" w:rsidR="00C16156" w:rsidRPr="00C16156" w:rsidRDefault="00C16156" w:rsidP="00804332">
      <w:pPr>
        <w:pStyle w:val="Heading"/>
        <w:jc w:val="left"/>
        <w:rPr>
          <w:rFonts w:ascii="Trebuchet MS" w:hAnsi="Trebuchet MS" w:cs="Arial"/>
          <w:b w:val="0"/>
          <w:color w:val="auto"/>
          <w:sz w:val="21"/>
          <w:szCs w:val="21"/>
          <w:u w:val="none"/>
        </w:rPr>
      </w:pPr>
      <w:r w:rsidRPr="00C16156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>NOTE</w:t>
      </w:r>
      <w:r w:rsidR="000C7F4D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: The PSJH IRB </w:t>
      </w:r>
      <w:r w:rsidRPr="00C16156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>the option to conduct a separate IRB review of any proposed project.</w:t>
      </w:r>
      <w:r w:rsidR="000C7F4D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 </w:t>
      </w:r>
      <w:r w:rsidRPr="00C16156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This will likely be the case for any project deemed greater than minimal risk.   </w:t>
      </w:r>
    </w:p>
    <w:p w14:paraId="656502B1" w14:textId="77777777" w:rsidR="008543DE" w:rsidRDefault="008543DE" w:rsidP="00C16156">
      <w:pPr>
        <w:pStyle w:val="Heading"/>
        <w:jc w:val="left"/>
        <w:rPr>
          <w:rFonts w:ascii="Trebuchet MS" w:hAnsi="Trebuchet MS" w:cs="Arial"/>
          <w:b w:val="0"/>
          <w:color w:val="auto"/>
          <w:sz w:val="21"/>
          <w:szCs w:val="21"/>
          <w:u w:val="none"/>
        </w:rPr>
      </w:pPr>
    </w:p>
    <w:p w14:paraId="25BFFF9E" w14:textId="01F16843" w:rsidR="00517551" w:rsidRDefault="00C16156" w:rsidP="00C16156">
      <w:pPr>
        <w:pStyle w:val="Heading"/>
        <w:jc w:val="left"/>
        <w:rPr>
          <w:rFonts w:ascii="Trebuchet MS" w:hAnsi="Trebuchet MS" w:cs="Arial"/>
          <w:b w:val="0"/>
          <w:color w:val="auto"/>
          <w:sz w:val="21"/>
          <w:szCs w:val="21"/>
          <w:highlight w:val="yellow"/>
          <w:u w:val="none"/>
        </w:rPr>
      </w:pPr>
      <w:r w:rsidRPr="00C16156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*Working with the TTUHSC Clinical Research Institute (806-743-4222) may simplify the process as they will take the lead in communication with </w:t>
      </w:r>
      <w:r w:rsidR="000C7F4D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>PSJH</w:t>
      </w:r>
      <w:r w:rsidRPr="00C16156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 and the TTUHSC IRB.    </w:t>
      </w:r>
    </w:p>
    <w:p w14:paraId="065BE3DD" w14:textId="77777777" w:rsidR="00517551" w:rsidRDefault="00517551" w:rsidP="00EC67C3">
      <w:pPr>
        <w:pStyle w:val="Heading"/>
        <w:jc w:val="left"/>
        <w:rPr>
          <w:rFonts w:ascii="Trebuchet MS" w:hAnsi="Trebuchet MS" w:cs="Arial"/>
          <w:b w:val="0"/>
          <w:color w:val="auto"/>
          <w:sz w:val="21"/>
          <w:szCs w:val="21"/>
          <w:highlight w:val="yellow"/>
          <w:u w:val="none"/>
        </w:rPr>
      </w:pPr>
    </w:p>
    <w:sectPr w:rsidR="00517551" w:rsidSect="0033429E">
      <w:headerReference w:type="default" r:id="rId9"/>
      <w:footerReference w:type="default" r:id="rId10"/>
      <w:pgSz w:w="12240" w:h="15840"/>
      <w:pgMar w:top="1440" w:right="1440" w:bottom="1440" w:left="1440" w:header="547" w:footer="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54200" w14:textId="77777777" w:rsidR="00363DFC" w:rsidRDefault="00363DFC" w:rsidP="003E7B45">
      <w:r>
        <w:separator/>
      </w:r>
    </w:p>
  </w:endnote>
  <w:endnote w:type="continuationSeparator" w:id="0">
    <w:p w14:paraId="32019D02" w14:textId="77777777" w:rsidR="00363DFC" w:rsidRDefault="00363DFC" w:rsidP="003E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2CDFF" w14:textId="77777777" w:rsidR="0027179C" w:rsidRDefault="0027179C" w:rsidP="003E7B45">
    <w:pPr>
      <w:pStyle w:val="Foo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Page </w:t>
    </w:r>
    <w:r>
      <w:rPr>
        <w:rFonts w:ascii="Trebuchet MS" w:hAnsi="Trebuchet MS"/>
        <w:sz w:val="18"/>
        <w:szCs w:val="18"/>
      </w:rPr>
      <w:fldChar w:fldCharType="begin"/>
    </w:r>
    <w:r>
      <w:rPr>
        <w:rFonts w:ascii="Trebuchet MS" w:hAnsi="Trebuchet MS"/>
        <w:sz w:val="18"/>
        <w:szCs w:val="18"/>
      </w:rPr>
      <w:instrText xml:space="preserve"> PAGE </w:instrText>
    </w:r>
    <w:r>
      <w:rPr>
        <w:rFonts w:ascii="Trebuchet MS" w:hAnsi="Trebuchet MS"/>
        <w:sz w:val="18"/>
        <w:szCs w:val="18"/>
      </w:rPr>
      <w:fldChar w:fldCharType="separate"/>
    </w:r>
    <w:r w:rsidR="00F118CB">
      <w:rPr>
        <w:rFonts w:ascii="Trebuchet MS" w:hAnsi="Trebuchet MS"/>
        <w:noProof/>
        <w:sz w:val="18"/>
        <w:szCs w:val="18"/>
      </w:rPr>
      <w:t>1</w:t>
    </w:r>
    <w:r>
      <w:rPr>
        <w:rFonts w:ascii="Trebuchet MS" w:hAnsi="Trebuchet MS"/>
        <w:sz w:val="18"/>
        <w:szCs w:val="18"/>
      </w:rPr>
      <w:fldChar w:fldCharType="end"/>
    </w:r>
    <w:r>
      <w:rPr>
        <w:rFonts w:ascii="Trebuchet MS" w:hAnsi="Trebuchet MS"/>
        <w:sz w:val="18"/>
        <w:szCs w:val="18"/>
      </w:rPr>
      <w:t xml:space="preserve"> of </w:t>
    </w:r>
    <w:r>
      <w:rPr>
        <w:rFonts w:ascii="Trebuchet MS" w:hAnsi="Trebuchet MS"/>
        <w:sz w:val="18"/>
        <w:szCs w:val="18"/>
      </w:rPr>
      <w:fldChar w:fldCharType="begin"/>
    </w:r>
    <w:r>
      <w:rPr>
        <w:rFonts w:ascii="Trebuchet MS" w:hAnsi="Trebuchet MS"/>
        <w:sz w:val="18"/>
        <w:szCs w:val="18"/>
      </w:rPr>
      <w:instrText xml:space="preserve"> NUMPAGES  </w:instrText>
    </w:r>
    <w:r>
      <w:rPr>
        <w:rFonts w:ascii="Trebuchet MS" w:hAnsi="Trebuchet MS"/>
        <w:sz w:val="18"/>
        <w:szCs w:val="18"/>
      </w:rPr>
      <w:fldChar w:fldCharType="separate"/>
    </w:r>
    <w:r w:rsidR="00F118CB">
      <w:rPr>
        <w:rFonts w:ascii="Trebuchet MS" w:hAnsi="Trebuchet MS"/>
        <w:noProof/>
        <w:sz w:val="18"/>
        <w:szCs w:val="18"/>
      </w:rPr>
      <w:t>4</w:t>
    </w:r>
    <w:r>
      <w:rPr>
        <w:rFonts w:ascii="Trebuchet MS" w:hAnsi="Trebuchet MS"/>
        <w:sz w:val="18"/>
        <w:szCs w:val="18"/>
      </w:rPr>
      <w:fldChar w:fldCharType="end"/>
    </w:r>
  </w:p>
  <w:p w14:paraId="45A2CE00" w14:textId="10ED635A" w:rsidR="0027179C" w:rsidRDefault="0027179C" w:rsidP="003E7B45">
    <w:pPr>
      <w:pStyle w:val="Foo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Version date</w:t>
    </w:r>
    <w:r>
      <w:rPr>
        <w:sz w:val="18"/>
        <w:szCs w:val="18"/>
      </w:rPr>
      <w:t xml:space="preserve"> </w:t>
    </w:r>
    <w:r w:rsidR="009E68FB">
      <w:rPr>
        <w:rFonts w:ascii="Trebuchet MS" w:hAnsi="Trebuchet MS"/>
        <w:sz w:val="18"/>
        <w:szCs w:val="18"/>
      </w:rPr>
      <w:t>1</w:t>
    </w:r>
    <w:r w:rsidR="009F246A">
      <w:rPr>
        <w:rFonts w:ascii="Trebuchet MS" w:hAnsi="Trebuchet MS"/>
        <w:sz w:val="18"/>
        <w:szCs w:val="18"/>
      </w:rPr>
      <w:t>/</w:t>
    </w:r>
    <w:r w:rsidR="00C55828">
      <w:rPr>
        <w:rFonts w:ascii="Trebuchet MS" w:hAnsi="Trebuchet MS"/>
        <w:sz w:val="18"/>
        <w:szCs w:val="18"/>
      </w:rPr>
      <w:t>202</w:t>
    </w:r>
    <w:r w:rsidR="009E68FB">
      <w:rPr>
        <w:rFonts w:ascii="Trebuchet MS" w:hAnsi="Trebuchet MS"/>
        <w:sz w:val="18"/>
        <w:szCs w:val="18"/>
      </w:rPr>
      <w:t>2</w:t>
    </w:r>
  </w:p>
  <w:p w14:paraId="45A2CE01" w14:textId="77777777" w:rsidR="0027179C" w:rsidRDefault="00F118CB" w:rsidP="00F118CB">
    <w:pPr>
      <w:pStyle w:val="Footer"/>
      <w:tabs>
        <w:tab w:val="left" w:pos="2370"/>
      </w:tabs>
      <w:rPr>
        <w:sz w:val="18"/>
        <w:szCs w:val="18"/>
      </w:rPr>
    </w:pPr>
    <w:r>
      <w:rPr>
        <w:sz w:val="18"/>
        <w:szCs w:val="18"/>
      </w:rPr>
      <w:tab/>
    </w:r>
  </w:p>
  <w:p w14:paraId="45A2CE02" w14:textId="77777777" w:rsidR="0027179C" w:rsidRDefault="00271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16A58" w14:textId="77777777" w:rsidR="00363DFC" w:rsidRDefault="00363DFC" w:rsidP="003E7B45">
      <w:r>
        <w:separator/>
      </w:r>
    </w:p>
  </w:footnote>
  <w:footnote w:type="continuationSeparator" w:id="0">
    <w:p w14:paraId="0476C6C3" w14:textId="77777777" w:rsidR="00363DFC" w:rsidRDefault="00363DFC" w:rsidP="003E7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2CDFD" w14:textId="6D750CFC" w:rsidR="0027179C" w:rsidRDefault="0027179C" w:rsidP="00EE7C34">
    <w:pPr>
      <w:pStyle w:val="Header"/>
      <w:tabs>
        <w:tab w:val="clear" w:pos="4680"/>
        <w:tab w:val="clear" w:pos="9360"/>
        <w:tab w:val="left" w:pos="8565"/>
      </w:tabs>
      <w:ind w:left="79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14D8"/>
    <w:multiLevelType w:val="hybridMultilevel"/>
    <w:tmpl w:val="9D9E5E5E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865E9"/>
    <w:multiLevelType w:val="hybridMultilevel"/>
    <w:tmpl w:val="1EF886D6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71B3FC5"/>
    <w:multiLevelType w:val="hybridMultilevel"/>
    <w:tmpl w:val="2A880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A71"/>
    <w:multiLevelType w:val="hybridMultilevel"/>
    <w:tmpl w:val="F384C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E41B3"/>
    <w:multiLevelType w:val="hybridMultilevel"/>
    <w:tmpl w:val="1E4E1E50"/>
    <w:lvl w:ilvl="0" w:tplc="5ADC21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3B29FC"/>
    <w:multiLevelType w:val="hybridMultilevel"/>
    <w:tmpl w:val="7144BE18"/>
    <w:lvl w:ilvl="0" w:tplc="79146CF6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7A361B"/>
    <w:multiLevelType w:val="hybridMultilevel"/>
    <w:tmpl w:val="2CDAEE5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D2B35"/>
    <w:multiLevelType w:val="singleLevel"/>
    <w:tmpl w:val="7DF80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6863797"/>
    <w:multiLevelType w:val="hybridMultilevel"/>
    <w:tmpl w:val="30AC8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04AD9"/>
    <w:multiLevelType w:val="hybridMultilevel"/>
    <w:tmpl w:val="0FFC7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9285D"/>
    <w:multiLevelType w:val="hybridMultilevel"/>
    <w:tmpl w:val="811E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85577"/>
    <w:multiLevelType w:val="hybridMultilevel"/>
    <w:tmpl w:val="3CE2F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E6659"/>
    <w:multiLevelType w:val="hybridMultilevel"/>
    <w:tmpl w:val="4D54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F1386"/>
    <w:multiLevelType w:val="hybridMultilevel"/>
    <w:tmpl w:val="44469B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FD7F19"/>
    <w:multiLevelType w:val="hybridMultilevel"/>
    <w:tmpl w:val="80C47AAE"/>
    <w:lvl w:ilvl="0" w:tplc="CB7CF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D1509"/>
    <w:multiLevelType w:val="hybridMultilevel"/>
    <w:tmpl w:val="41CCC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2542E"/>
    <w:multiLevelType w:val="hybridMultilevel"/>
    <w:tmpl w:val="7EA2B0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12F04"/>
    <w:multiLevelType w:val="hybridMultilevel"/>
    <w:tmpl w:val="F3DE21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44B63"/>
    <w:multiLevelType w:val="hybridMultilevel"/>
    <w:tmpl w:val="3C9CA8B2"/>
    <w:lvl w:ilvl="0" w:tplc="DD2211D4">
      <w:numFmt w:val="bullet"/>
      <w:lvlText w:val="-"/>
      <w:lvlJc w:val="left"/>
      <w:pPr>
        <w:ind w:left="405" w:hanging="360"/>
      </w:pPr>
      <w:rPr>
        <w:rFonts w:ascii="Trebuchet MS" w:eastAsia="Times New Roman" w:hAnsi="Trebuchet MS" w:cs="Times New Roman" w:hint="default"/>
        <w:b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30BD75BF"/>
    <w:multiLevelType w:val="hybridMultilevel"/>
    <w:tmpl w:val="4CE41C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C3F49"/>
    <w:multiLevelType w:val="hybridMultilevel"/>
    <w:tmpl w:val="B536611E"/>
    <w:lvl w:ilvl="0" w:tplc="3F1C6C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981D36"/>
    <w:multiLevelType w:val="hybridMultilevel"/>
    <w:tmpl w:val="999C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517A8E"/>
    <w:multiLevelType w:val="multilevel"/>
    <w:tmpl w:val="D7B005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C67040F"/>
    <w:multiLevelType w:val="hybridMultilevel"/>
    <w:tmpl w:val="6192AEF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8F114A"/>
    <w:multiLevelType w:val="hybridMultilevel"/>
    <w:tmpl w:val="E3D04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E247CB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32C0D"/>
    <w:multiLevelType w:val="hybridMultilevel"/>
    <w:tmpl w:val="3ADED8A0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BA219C"/>
    <w:multiLevelType w:val="hybridMultilevel"/>
    <w:tmpl w:val="B9DE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86966"/>
    <w:multiLevelType w:val="hybridMultilevel"/>
    <w:tmpl w:val="616E3520"/>
    <w:lvl w:ilvl="0" w:tplc="85405DD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F7238"/>
    <w:multiLevelType w:val="hybridMultilevel"/>
    <w:tmpl w:val="29424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7C17E4"/>
    <w:multiLevelType w:val="hybridMultilevel"/>
    <w:tmpl w:val="BFD84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26A4C"/>
    <w:multiLevelType w:val="hybridMultilevel"/>
    <w:tmpl w:val="705871A8"/>
    <w:lvl w:ilvl="0" w:tplc="BA40A8C8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9CC9FC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66F29"/>
    <w:multiLevelType w:val="hybridMultilevel"/>
    <w:tmpl w:val="B0A2C99E"/>
    <w:lvl w:ilvl="0" w:tplc="CA06D8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CC3B30"/>
    <w:multiLevelType w:val="hybridMultilevel"/>
    <w:tmpl w:val="AC3CF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DB7B21"/>
    <w:multiLevelType w:val="hybridMultilevel"/>
    <w:tmpl w:val="C5445C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31333"/>
    <w:multiLevelType w:val="hybridMultilevel"/>
    <w:tmpl w:val="6166D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632259"/>
    <w:multiLevelType w:val="hybridMultilevel"/>
    <w:tmpl w:val="79B0B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4044E"/>
    <w:multiLevelType w:val="hybridMultilevel"/>
    <w:tmpl w:val="A06E4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D773E0"/>
    <w:multiLevelType w:val="hybridMultilevel"/>
    <w:tmpl w:val="6BE6BC3A"/>
    <w:lvl w:ilvl="0" w:tplc="1B26E4EC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EF058E"/>
    <w:multiLevelType w:val="hybridMultilevel"/>
    <w:tmpl w:val="C596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CF3CD3"/>
    <w:multiLevelType w:val="hybridMultilevel"/>
    <w:tmpl w:val="70A00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F4B78"/>
    <w:multiLevelType w:val="hybridMultilevel"/>
    <w:tmpl w:val="1E5E4BC6"/>
    <w:lvl w:ilvl="0" w:tplc="CB7CF4B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3F1F5E"/>
    <w:multiLevelType w:val="hybridMultilevel"/>
    <w:tmpl w:val="2B745508"/>
    <w:lvl w:ilvl="0" w:tplc="65A285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22"/>
  </w:num>
  <w:num w:numId="4">
    <w:abstractNumId w:val="6"/>
  </w:num>
  <w:num w:numId="5">
    <w:abstractNumId w:val="20"/>
  </w:num>
  <w:num w:numId="6">
    <w:abstractNumId w:val="15"/>
  </w:num>
  <w:num w:numId="7">
    <w:abstractNumId w:val="4"/>
  </w:num>
  <w:num w:numId="8">
    <w:abstractNumId w:val="38"/>
  </w:num>
  <w:num w:numId="9">
    <w:abstractNumId w:val="30"/>
  </w:num>
  <w:num w:numId="10">
    <w:abstractNumId w:val="1"/>
  </w:num>
  <w:num w:numId="11">
    <w:abstractNumId w:val="27"/>
  </w:num>
  <w:num w:numId="12">
    <w:abstractNumId w:val="37"/>
  </w:num>
  <w:num w:numId="13">
    <w:abstractNumId w:val="2"/>
  </w:num>
  <w:num w:numId="14">
    <w:abstractNumId w:val="35"/>
  </w:num>
  <w:num w:numId="15">
    <w:abstractNumId w:val="9"/>
  </w:num>
  <w:num w:numId="16">
    <w:abstractNumId w:val="10"/>
  </w:num>
  <w:num w:numId="17">
    <w:abstractNumId w:val="29"/>
  </w:num>
  <w:num w:numId="18">
    <w:abstractNumId w:val="23"/>
  </w:num>
  <w:num w:numId="19">
    <w:abstractNumId w:val="31"/>
  </w:num>
  <w:num w:numId="20">
    <w:abstractNumId w:val="16"/>
  </w:num>
  <w:num w:numId="21">
    <w:abstractNumId w:val="39"/>
  </w:num>
  <w:num w:numId="22">
    <w:abstractNumId w:val="36"/>
  </w:num>
  <w:num w:numId="23">
    <w:abstractNumId w:val="11"/>
  </w:num>
  <w:num w:numId="24">
    <w:abstractNumId w:val="21"/>
  </w:num>
  <w:num w:numId="25">
    <w:abstractNumId w:val="28"/>
  </w:num>
  <w:num w:numId="26">
    <w:abstractNumId w:val="18"/>
  </w:num>
  <w:num w:numId="27">
    <w:abstractNumId w:val="34"/>
  </w:num>
  <w:num w:numId="28">
    <w:abstractNumId w:val="24"/>
  </w:num>
  <w:num w:numId="29">
    <w:abstractNumId w:val="3"/>
  </w:num>
  <w:num w:numId="30">
    <w:abstractNumId w:val="19"/>
  </w:num>
  <w:num w:numId="31">
    <w:abstractNumId w:val="33"/>
  </w:num>
  <w:num w:numId="32">
    <w:abstractNumId w:val="26"/>
  </w:num>
  <w:num w:numId="33">
    <w:abstractNumId w:val="7"/>
  </w:num>
  <w:num w:numId="34">
    <w:abstractNumId w:val="17"/>
  </w:num>
  <w:num w:numId="35">
    <w:abstractNumId w:val="8"/>
  </w:num>
  <w:num w:numId="36">
    <w:abstractNumId w:val="13"/>
  </w:num>
  <w:num w:numId="37">
    <w:abstractNumId w:val="14"/>
  </w:num>
  <w:num w:numId="38">
    <w:abstractNumId w:val="32"/>
  </w:num>
  <w:num w:numId="39">
    <w:abstractNumId w:val="12"/>
  </w:num>
  <w:num w:numId="40">
    <w:abstractNumId w:val="40"/>
  </w:num>
  <w:num w:numId="41">
    <w:abstractNumId w:val="5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47"/>
    <w:rsid w:val="000253F5"/>
    <w:rsid w:val="00030238"/>
    <w:rsid w:val="00040621"/>
    <w:rsid w:val="00040F3C"/>
    <w:rsid w:val="00041DDC"/>
    <w:rsid w:val="000466ED"/>
    <w:rsid w:val="0005108C"/>
    <w:rsid w:val="00065FF3"/>
    <w:rsid w:val="000825D2"/>
    <w:rsid w:val="000855AC"/>
    <w:rsid w:val="00096356"/>
    <w:rsid w:val="000A1231"/>
    <w:rsid w:val="000A3AA8"/>
    <w:rsid w:val="000B10D5"/>
    <w:rsid w:val="000B5F70"/>
    <w:rsid w:val="000C3C0E"/>
    <w:rsid w:val="000C5E2C"/>
    <w:rsid w:val="000C71AC"/>
    <w:rsid w:val="000C7F4D"/>
    <w:rsid w:val="000D0C50"/>
    <w:rsid w:val="000D3A8F"/>
    <w:rsid w:val="000D3E60"/>
    <w:rsid w:val="000E030A"/>
    <w:rsid w:val="000E1871"/>
    <w:rsid w:val="000E4E60"/>
    <w:rsid w:val="000E53DD"/>
    <w:rsid w:val="000F157E"/>
    <w:rsid w:val="000F3587"/>
    <w:rsid w:val="000F603F"/>
    <w:rsid w:val="00111045"/>
    <w:rsid w:val="00111F18"/>
    <w:rsid w:val="00113619"/>
    <w:rsid w:val="00114DA6"/>
    <w:rsid w:val="00115769"/>
    <w:rsid w:val="001210F2"/>
    <w:rsid w:val="00122195"/>
    <w:rsid w:val="00123366"/>
    <w:rsid w:val="0012485D"/>
    <w:rsid w:val="00130814"/>
    <w:rsid w:val="00137144"/>
    <w:rsid w:val="00140F6B"/>
    <w:rsid w:val="00146EAD"/>
    <w:rsid w:val="00160009"/>
    <w:rsid w:val="001630C5"/>
    <w:rsid w:val="0017354B"/>
    <w:rsid w:val="001902DD"/>
    <w:rsid w:val="001974EB"/>
    <w:rsid w:val="00197F1E"/>
    <w:rsid w:val="001A6AE2"/>
    <w:rsid w:val="001A6B36"/>
    <w:rsid w:val="001A7841"/>
    <w:rsid w:val="001C2613"/>
    <w:rsid w:val="001C39B9"/>
    <w:rsid w:val="001D3017"/>
    <w:rsid w:val="001D557A"/>
    <w:rsid w:val="001E52A8"/>
    <w:rsid w:val="002012BC"/>
    <w:rsid w:val="00202513"/>
    <w:rsid w:val="00203881"/>
    <w:rsid w:val="00204E99"/>
    <w:rsid w:val="0022013D"/>
    <w:rsid w:val="0023240A"/>
    <w:rsid w:val="00236222"/>
    <w:rsid w:val="00240412"/>
    <w:rsid w:val="002426C4"/>
    <w:rsid w:val="0024454E"/>
    <w:rsid w:val="00244BF6"/>
    <w:rsid w:val="0024646F"/>
    <w:rsid w:val="00251D1F"/>
    <w:rsid w:val="0025362C"/>
    <w:rsid w:val="002542BB"/>
    <w:rsid w:val="00256FC9"/>
    <w:rsid w:val="002619B1"/>
    <w:rsid w:val="0027179C"/>
    <w:rsid w:val="00273B48"/>
    <w:rsid w:val="002922FB"/>
    <w:rsid w:val="002946A8"/>
    <w:rsid w:val="00294A37"/>
    <w:rsid w:val="00296113"/>
    <w:rsid w:val="002A581A"/>
    <w:rsid w:val="002A5F5D"/>
    <w:rsid w:val="002A6E02"/>
    <w:rsid w:val="002B180D"/>
    <w:rsid w:val="002D11EE"/>
    <w:rsid w:val="002D4F58"/>
    <w:rsid w:val="002D63F3"/>
    <w:rsid w:val="002E674F"/>
    <w:rsid w:val="002E7805"/>
    <w:rsid w:val="002E7ACF"/>
    <w:rsid w:val="002F019A"/>
    <w:rsid w:val="002F13DD"/>
    <w:rsid w:val="00301A1A"/>
    <w:rsid w:val="00302BBA"/>
    <w:rsid w:val="003044DB"/>
    <w:rsid w:val="00306E4A"/>
    <w:rsid w:val="003115A2"/>
    <w:rsid w:val="003146D7"/>
    <w:rsid w:val="003209FE"/>
    <w:rsid w:val="00320F30"/>
    <w:rsid w:val="003217EF"/>
    <w:rsid w:val="0033429E"/>
    <w:rsid w:val="00342AED"/>
    <w:rsid w:val="00343D0D"/>
    <w:rsid w:val="00343D34"/>
    <w:rsid w:val="003478D1"/>
    <w:rsid w:val="00354588"/>
    <w:rsid w:val="00355475"/>
    <w:rsid w:val="00356589"/>
    <w:rsid w:val="00356984"/>
    <w:rsid w:val="00360AF5"/>
    <w:rsid w:val="003612E7"/>
    <w:rsid w:val="00363833"/>
    <w:rsid w:val="00363DFC"/>
    <w:rsid w:val="00364882"/>
    <w:rsid w:val="00367C87"/>
    <w:rsid w:val="00376554"/>
    <w:rsid w:val="00376610"/>
    <w:rsid w:val="003810F8"/>
    <w:rsid w:val="0038392F"/>
    <w:rsid w:val="00390CA5"/>
    <w:rsid w:val="003933E7"/>
    <w:rsid w:val="003A0EEF"/>
    <w:rsid w:val="003A1BBA"/>
    <w:rsid w:val="003A6049"/>
    <w:rsid w:val="003B2AF2"/>
    <w:rsid w:val="003C1FE2"/>
    <w:rsid w:val="003C294C"/>
    <w:rsid w:val="003C5CD4"/>
    <w:rsid w:val="003D202E"/>
    <w:rsid w:val="003E7B45"/>
    <w:rsid w:val="003F04C9"/>
    <w:rsid w:val="003F0890"/>
    <w:rsid w:val="003F0DDC"/>
    <w:rsid w:val="003F7C52"/>
    <w:rsid w:val="004007F3"/>
    <w:rsid w:val="00400DA2"/>
    <w:rsid w:val="00402348"/>
    <w:rsid w:val="00403194"/>
    <w:rsid w:val="00403B74"/>
    <w:rsid w:val="00403D21"/>
    <w:rsid w:val="00405B0B"/>
    <w:rsid w:val="00407558"/>
    <w:rsid w:val="0041289F"/>
    <w:rsid w:val="00413857"/>
    <w:rsid w:val="00413D98"/>
    <w:rsid w:val="00421657"/>
    <w:rsid w:val="00425333"/>
    <w:rsid w:val="00425425"/>
    <w:rsid w:val="00431EAF"/>
    <w:rsid w:val="0043382A"/>
    <w:rsid w:val="00435D08"/>
    <w:rsid w:val="00437FEC"/>
    <w:rsid w:val="00447E5C"/>
    <w:rsid w:val="00452634"/>
    <w:rsid w:val="00456691"/>
    <w:rsid w:val="00464B47"/>
    <w:rsid w:val="00465A29"/>
    <w:rsid w:val="00465BF2"/>
    <w:rsid w:val="00470BAF"/>
    <w:rsid w:val="00470CC4"/>
    <w:rsid w:val="00475514"/>
    <w:rsid w:val="00485CDC"/>
    <w:rsid w:val="00490F39"/>
    <w:rsid w:val="00497138"/>
    <w:rsid w:val="004A7340"/>
    <w:rsid w:val="004B5114"/>
    <w:rsid w:val="004B5E36"/>
    <w:rsid w:val="004C6371"/>
    <w:rsid w:val="004D0762"/>
    <w:rsid w:val="004D4734"/>
    <w:rsid w:val="004D512E"/>
    <w:rsid w:val="004D7747"/>
    <w:rsid w:val="004F4F38"/>
    <w:rsid w:val="00503859"/>
    <w:rsid w:val="005051D3"/>
    <w:rsid w:val="005061FD"/>
    <w:rsid w:val="00506F53"/>
    <w:rsid w:val="00507706"/>
    <w:rsid w:val="00510517"/>
    <w:rsid w:val="00517551"/>
    <w:rsid w:val="00517EA7"/>
    <w:rsid w:val="0052066E"/>
    <w:rsid w:val="00522605"/>
    <w:rsid w:val="00534AD4"/>
    <w:rsid w:val="00545886"/>
    <w:rsid w:val="0054666B"/>
    <w:rsid w:val="00556DB1"/>
    <w:rsid w:val="0056480F"/>
    <w:rsid w:val="00566172"/>
    <w:rsid w:val="00590EF2"/>
    <w:rsid w:val="00591ABA"/>
    <w:rsid w:val="00591B03"/>
    <w:rsid w:val="005A31BC"/>
    <w:rsid w:val="005A3EE7"/>
    <w:rsid w:val="005B7774"/>
    <w:rsid w:val="005B7A4D"/>
    <w:rsid w:val="005C1D40"/>
    <w:rsid w:val="005C5985"/>
    <w:rsid w:val="005D48C2"/>
    <w:rsid w:val="005E1A71"/>
    <w:rsid w:val="005E2F32"/>
    <w:rsid w:val="005E7C04"/>
    <w:rsid w:val="005F128F"/>
    <w:rsid w:val="005F59E9"/>
    <w:rsid w:val="005F7825"/>
    <w:rsid w:val="00604718"/>
    <w:rsid w:val="00604B26"/>
    <w:rsid w:val="00605EE3"/>
    <w:rsid w:val="00624D76"/>
    <w:rsid w:val="00633E3B"/>
    <w:rsid w:val="0063472A"/>
    <w:rsid w:val="00634EEF"/>
    <w:rsid w:val="00636F3E"/>
    <w:rsid w:val="006429AD"/>
    <w:rsid w:val="00651F48"/>
    <w:rsid w:val="00652651"/>
    <w:rsid w:val="00655B9F"/>
    <w:rsid w:val="006562FC"/>
    <w:rsid w:val="0066207C"/>
    <w:rsid w:val="0066264D"/>
    <w:rsid w:val="00665A57"/>
    <w:rsid w:val="00671A5D"/>
    <w:rsid w:val="0067409F"/>
    <w:rsid w:val="006762B7"/>
    <w:rsid w:val="00681FD2"/>
    <w:rsid w:val="00683BDA"/>
    <w:rsid w:val="00685F09"/>
    <w:rsid w:val="00692621"/>
    <w:rsid w:val="00693BD2"/>
    <w:rsid w:val="0069602F"/>
    <w:rsid w:val="00696682"/>
    <w:rsid w:val="006A41F7"/>
    <w:rsid w:val="006A4566"/>
    <w:rsid w:val="006A516C"/>
    <w:rsid w:val="006B194E"/>
    <w:rsid w:val="006B2B3E"/>
    <w:rsid w:val="006B4048"/>
    <w:rsid w:val="006B633E"/>
    <w:rsid w:val="006B65D4"/>
    <w:rsid w:val="006B7ADA"/>
    <w:rsid w:val="006C2DFD"/>
    <w:rsid w:val="006C4347"/>
    <w:rsid w:val="006C680C"/>
    <w:rsid w:val="006C73B3"/>
    <w:rsid w:val="006D573E"/>
    <w:rsid w:val="006E10CE"/>
    <w:rsid w:val="006E26CF"/>
    <w:rsid w:val="006E301D"/>
    <w:rsid w:val="006E63EA"/>
    <w:rsid w:val="006E6AE0"/>
    <w:rsid w:val="00706214"/>
    <w:rsid w:val="00707B34"/>
    <w:rsid w:val="00711C3E"/>
    <w:rsid w:val="00720B63"/>
    <w:rsid w:val="007260C8"/>
    <w:rsid w:val="00726FE5"/>
    <w:rsid w:val="007272B5"/>
    <w:rsid w:val="0073018B"/>
    <w:rsid w:val="00732741"/>
    <w:rsid w:val="0073657A"/>
    <w:rsid w:val="00747472"/>
    <w:rsid w:val="007553A0"/>
    <w:rsid w:val="00755E3F"/>
    <w:rsid w:val="007561FE"/>
    <w:rsid w:val="007670D2"/>
    <w:rsid w:val="00776C4A"/>
    <w:rsid w:val="007914FC"/>
    <w:rsid w:val="00793AC7"/>
    <w:rsid w:val="00796723"/>
    <w:rsid w:val="007A0FAC"/>
    <w:rsid w:val="007A1500"/>
    <w:rsid w:val="007A4033"/>
    <w:rsid w:val="007A78F6"/>
    <w:rsid w:val="007A7AEF"/>
    <w:rsid w:val="007B42E7"/>
    <w:rsid w:val="007C1418"/>
    <w:rsid w:val="007C19D4"/>
    <w:rsid w:val="007C1CAE"/>
    <w:rsid w:val="007C23DF"/>
    <w:rsid w:val="007C26D1"/>
    <w:rsid w:val="007C465C"/>
    <w:rsid w:val="007C4D2B"/>
    <w:rsid w:val="007D08BF"/>
    <w:rsid w:val="007D1A3C"/>
    <w:rsid w:val="007D2E3F"/>
    <w:rsid w:val="007D4EF8"/>
    <w:rsid w:val="007E41CD"/>
    <w:rsid w:val="007E6307"/>
    <w:rsid w:val="00803593"/>
    <w:rsid w:val="00804332"/>
    <w:rsid w:val="00804F0E"/>
    <w:rsid w:val="008130AF"/>
    <w:rsid w:val="008207B9"/>
    <w:rsid w:val="00822663"/>
    <w:rsid w:val="00823F58"/>
    <w:rsid w:val="00824EF6"/>
    <w:rsid w:val="008250CB"/>
    <w:rsid w:val="0083339F"/>
    <w:rsid w:val="008356D9"/>
    <w:rsid w:val="008408BD"/>
    <w:rsid w:val="008507ED"/>
    <w:rsid w:val="0085215F"/>
    <w:rsid w:val="008543DE"/>
    <w:rsid w:val="00856A64"/>
    <w:rsid w:val="00862AA1"/>
    <w:rsid w:val="00864D93"/>
    <w:rsid w:val="00865D53"/>
    <w:rsid w:val="00866226"/>
    <w:rsid w:val="00870275"/>
    <w:rsid w:val="008768E7"/>
    <w:rsid w:val="00884673"/>
    <w:rsid w:val="00886CB6"/>
    <w:rsid w:val="0088758C"/>
    <w:rsid w:val="00890D43"/>
    <w:rsid w:val="008932F7"/>
    <w:rsid w:val="008943A7"/>
    <w:rsid w:val="008A2F5E"/>
    <w:rsid w:val="008B5A73"/>
    <w:rsid w:val="008B5EC4"/>
    <w:rsid w:val="008C3618"/>
    <w:rsid w:val="008C72B4"/>
    <w:rsid w:val="008D2B1D"/>
    <w:rsid w:val="008D764A"/>
    <w:rsid w:val="008E01B6"/>
    <w:rsid w:val="008E2D88"/>
    <w:rsid w:val="008E51C8"/>
    <w:rsid w:val="008E72DE"/>
    <w:rsid w:val="008F6F4F"/>
    <w:rsid w:val="008F7DF5"/>
    <w:rsid w:val="00901733"/>
    <w:rsid w:val="0091047C"/>
    <w:rsid w:val="00913351"/>
    <w:rsid w:val="00915A2F"/>
    <w:rsid w:val="00927432"/>
    <w:rsid w:val="009331A2"/>
    <w:rsid w:val="00934947"/>
    <w:rsid w:val="009376D7"/>
    <w:rsid w:val="009475C9"/>
    <w:rsid w:val="00947F6A"/>
    <w:rsid w:val="00950BF2"/>
    <w:rsid w:val="00950F23"/>
    <w:rsid w:val="00952819"/>
    <w:rsid w:val="009531E9"/>
    <w:rsid w:val="0095441F"/>
    <w:rsid w:val="009606D1"/>
    <w:rsid w:val="0096532A"/>
    <w:rsid w:val="009719DD"/>
    <w:rsid w:val="00971A6E"/>
    <w:rsid w:val="009722A2"/>
    <w:rsid w:val="00972452"/>
    <w:rsid w:val="00975BE2"/>
    <w:rsid w:val="009760B5"/>
    <w:rsid w:val="00977655"/>
    <w:rsid w:val="009A64E4"/>
    <w:rsid w:val="009A659B"/>
    <w:rsid w:val="009B71C7"/>
    <w:rsid w:val="009B79CE"/>
    <w:rsid w:val="009C2F38"/>
    <w:rsid w:val="009C32CD"/>
    <w:rsid w:val="009D1840"/>
    <w:rsid w:val="009D4625"/>
    <w:rsid w:val="009D694A"/>
    <w:rsid w:val="009E08EA"/>
    <w:rsid w:val="009E68FB"/>
    <w:rsid w:val="009F1455"/>
    <w:rsid w:val="009F14B9"/>
    <w:rsid w:val="009F16AC"/>
    <w:rsid w:val="009F170A"/>
    <w:rsid w:val="009F18B3"/>
    <w:rsid w:val="009F246A"/>
    <w:rsid w:val="009F258B"/>
    <w:rsid w:val="009F465A"/>
    <w:rsid w:val="009F49F6"/>
    <w:rsid w:val="00A174C2"/>
    <w:rsid w:val="00A2170B"/>
    <w:rsid w:val="00A22FB2"/>
    <w:rsid w:val="00A23F2E"/>
    <w:rsid w:val="00A24311"/>
    <w:rsid w:val="00A30692"/>
    <w:rsid w:val="00A30918"/>
    <w:rsid w:val="00A331BD"/>
    <w:rsid w:val="00A350EF"/>
    <w:rsid w:val="00A457B7"/>
    <w:rsid w:val="00A45B8A"/>
    <w:rsid w:val="00A5348E"/>
    <w:rsid w:val="00A62ED3"/>
    <w:rsid w:val="00A63108"/>
    <w:rsid w:val="00A66684"/>
    <w:rsid w:val="00A8778C"/>
    <w:rsid w:val="00AA1057"/>
    <w:rsid w:val="00AA35C0"/>
    <w:rsid w:val="00AA404B"/>
    <w:rsid w:val="00AA6BDD"/>
    <w:rsid w:val="00AB1000"/>
    <w:rsid w:val="00AB1219"/>
    <w:rsid w:val="00AB2751"/>
    <w:rsid w:val="00AB37BF"/>
    <w:rsid w:val="00AB476D"/>
    <w:rsid w:val="00AB51AB"/>
    <w:rsid w:val="00AB7982"/>
    <w:rsid w:val="00AC0379"/>
    <w:rsid w:val="00AC322C"/>
    <w:rsid w:val="00AC50B5"/>
    <w:rsid w:val="00AC5D11"/>
    <w:rsid w:val="00AC70C0"/>
    <w:rsid w:val="00AD517E"/>
    <w:rsid w:val="00AD7185"/>
    <w:rsid w:val="00AD7B4F"/>
    <w:rsid w:val="00AE3D1B"/>
    <w:rsid w:val="00AF492E"/>
    <w:rsid w:val="00AF74A6"/>
    <w:rsid w:val="00B00D59"/>
    <w:rsid w:val="00B03EEC"/>
    <w:rsid w:val="00B047B1"/>
    <w:rsid w:val="00B049DB"/>
    <w:rsid w:val="00B0542F"/>
    <w:rsid w:val="00B067BF"/>
    <w:rsid w:val="00B10546"/>
    <w:rsid w:val="00B109B3"/>
    <w:rsid w:val="00B12671"/>
    <w:rsid w:val="00B14BF1"/>
    <w:rsid w:val="00B15FA7"/>
    <w:rsid w:val="00B24A5C"/>
    <w:rsid w:val="00B2746B"/>
    <w:rsid w:val="00B34719"/>
    <w:rsid w:val="00B35DC7"/>
    <w:rsid w:val="00B47243"/>
    <w:rsid w:val="00B47325"/>
    <w:rsid w:val="00B52894"/>
    <w:rsid w:val="00B56A43"/>
    <w:rsid w:val="00B61DA2"/>
    <w:rsid w:val="00B62CD7"/>
    <w:rsid w:val="00B74897"/>
    <w:rsid w:val="00B7611E"/>
    <w:rsid w:val="00B761AE"/>
    <w:rsid w:val="00B83B42"/>
    <w:rsid w:val="00B855B6"/>
    <w:rsid w:val="00B87E9A"/>
    <w:rsid w:val="00B907DD"/>
    <w:rsid w:val="00BA28BF"/>
    <w:rsid w:val="00BB354E"/>
    <w:rsid w:val="00BB4656"/>
    <w:rsid w:val="00BC1637"/>
    <w:rsid w:val="00BD0753"/>
    <w:rsid w:val="00BD3230"/>
    <w:rsid w:val="00BE1A5A"/>
    <w:rsid w:val="00BE522D"/>
    <w:rsid w:val="00BE7703"/>
    <w:rsid w:val="00BF28C7"/>
    <w:rsid w:val="00BF423C"/>
    <w:rsid w:val="00BF4C2F"/>
    <w:rsid w:val="00C03792"/>
    <w:rsid w:val="00C04CDA"/>
    <w:rsid w:val="00C0695D"/>
    <w:rsid w:val="00C126AC"/>
    <w:rsid w:val="00C147FB"/>
    <w:rsid w:val="00C16156"/>
    <w:rsid w:val="00C17855"/>
    <w:rsid w:val="00C207BE"/>
    <w:rsid w:val="00C214D3"/>
    <w:rsid w:val="00C232EE"/>
    <w:rsid w:val="00C30552"/>
    <w:rsid w:val="00C30A70"/>
    <w:rsid w:val="00C31340"/>
    <w:rsid w:val="00C35676"/>
    <w:rsid w:val="00C35D05"/>
    <w:rsid w:val="00C55828"/>
    <w:rsid w:val="00C602B4"/>
    <w:rsid w:val="00C66466"/>
    <w:rsid w:val="00C74968"/>
    <w:rsid w:val="00C81461"/>
    <w:rsid w:val="00C837B8"/>
    <w:rsid w:val="00C85A7E"/>
    <w:rsid w:val="00C90D1F"/>
    <w:rsid w:val="00C941CD"/>
    <w:rsid w:val="00C95D8E"/>
    <w:rsid w:val="00CA6F3E"/>
    <w:rsid w:val="00CB0040"/>
    <w:rsid w:val="00CC3D61"/>
    <w:rsid w:val="00CD6187"/>
    <w:rsid w:val="00CD6869"/>
    <w:rsid w:val="00CD6B83"/>
    <w:rsid w:val="00CE212F"/>
    <w:rsid w:val="00CE28EE"/>
    <w:rsid w:val="00CF0E5A"/>
    <w:rsid w:val="00CF4102"/>
    <w:rsid w:val="00CF492E"/>
    <w:rsid w:val="00D01C45"/>
    <w:rsid w:val="00D1499C"/>
    <w:rsid w:val="00D20493"/>
    <w:rsid w:val="00D23FEB"/>
    <w:rsid w:val="00D2668C"/>
    <w:rsid w:val="00D30681"/>
    <w:rsid w:val="00D3192D"/>
    <w:rsid w:val="00D31DF1"/>
    <w:rsid w:val="00D31FD0"/>
    <w:rsid w:val="00D40077"/>
    <w:rsid w:val="00D406B7"/>
    <w:rsid w:val="00D4368C"/>
    <w:rsid w:val="00D46C2B"/>
    <w:rsid w:val="00D5050E"/>
    <w:rsid w:val="00D62F9A"/>
    <w:rsid w:val="00D6579E"/>
    <w:rsid w:val="00D66FBE"/>
    <w:rsid w:val="00D70E07"/>
    <w:rsid w:val="00D74B06"/>
    <w:rsid w:val="00D75D2E"/>
    <w:rsid w:val="00D83084"/>
    <w:rsid w:val="00D87995"/>
    <w:rsid w:val="00D90467"/>
    <w:rsid w:val="00D9097E"/>
    <w:rsid w:val="00D90B19"/>
    <w:rsid w:val="00D90C58"/>
    <w:rsid w:val="00D92AC9"/>
    <w:rsid w:val="00D93F25"/>
    <w:rsid w:val="00D94324"/>
    <w:rsid w:val="00DA09D2"/>
    <w:rsid w:val="00DA6BE6"/>
    <w:rsid w:val="00DB4177"/>
    <w:rsid w:val="00DB644F"/>
    <w:rsid w:val="00DD394B"/>
    <w:rsid w:val="00DD4E82"/>
    <w:rsid w:val="00DE137C"/>
    <w:rsid w:val="00DE6762"/>
    <w:rsid w:val="00DF4D47"/>
    <w:rsid w:val="00DF5AA7"/>
    <w:rsid w:val="00DF5BFB"/>
    <w:rsid w:val="00E020E8"/>
    <w:rsid w:val="00E1163C"/>
    <w:rsid w:val="00E1315C"/>
    <w:rsid w:val="00E14C17"/>
    <w:rsid w:val="00E1616B"/>
    <w:rsid w:val="00E172D2"/>
    <w:rsid w:val="00E175D3"/>
    <w:rsid w:val="00E45431"/>
    <w:rsid w:val="00E4676E"/>
    <w:rsid w:val="00E46918"/>
    <w:rsid w:val="00E47400"/>
    <w:rsid w:val="00E51379"/>
    <w:rsid w:val="00E522B4"/>
    <w:rsid w:val="00E531E7"/>
    <w:rsid w:val="00E57323"/>
    <w:rsid w:val="00E57586"/>
    <w:rsid w:val="00E57BE9"/>
    <w:rsid w:val="00E721B0"/>
    <w:rsid w:val="00E740AD"/>
    <w:rsid w:val="00E763E5"/>
    <w:rsid w:val="00E802E8"/>
    <w:rsid w:val="00E86144"/>
    <w:rsid w:val="00E86D73"/>
    <w:rsid w:val="00E90977"/>
    <w:rsid w:val="00EA17ED"/>
    <w:rsid w:val="00EA54A6"/>
    <w:rsid w:val="00EA6026"/>
    <w:rsid w:val="00EB6261"/>
    <w:rsid w:val="00EC1FB7"/>
    <w:rsid w:val="00EC67C3"/>
    <w:rsid w:val="00EC7967"/>
    <w:rsid w:val="00EE041B"/>
    <w:rsid w:val="00EE042C"/>
    <w:rsid w:val="00EE1B71"/>
    <w:rsid w:val="00EE33D0"/>
    <w:rsid w:val="00EE7C34"/>
    <w:rsid w:val="00EF26D0"/>
    <w:rsid w:val="00EF54A8"/>
    <w:rsid w:val="00EF7469"/>
    <w:rsid w:val="00EF7DE6"/>
    <w:rsid w:val="00F00F85"/>
    <w:rsid w:val="00F041DE"/>
    <w:rsid w:val="00F118CB"/>
    <w:rsid w:val="00F1545E"/>
    <w:rsid w:val="00F165D0"/>
    <w:rsid w:val="00F27F7C"/>
    <w:rsid w:val="00F32034"/>
    <w:rsid w:val="00F3717C"/>
    <w:rsid w:val="00F40AC8"/>
    <w:rsid w:val="00F4385C"/>
    <w:rsid w:val="00F44358"/>
    <w:rsid w:val="00F5110E"/>
    <w:rsid w:val="00F613F3"/>
    <w:rsid w:val="00F659FA"/>
    <w:rsid w:val="00F71F4B"/>
    <w:rsid w:val="00F844E8"/>
    <w:rsid w:val="00F84938"/>
    <w:rsid w:val="00F95039"/>
    <w:rsid w:val="00F97DA0"/>
    <w:rsid w:val="00FA4C98"/>
    <w:rsid w:val="00FB4D45"/>
    <w:rsid w:val="00FC5393"/>
    <w:rsid w:val="00FC751F"/>
    <w:rsid w:val="00FE09FF"/>
    <w:rsid w:val="00FE27BE"/>
    <w:rsid w:val="00FF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A2CD74"/>
  <w15:docId w15:val="{1EDCC267-31BD-4A84-B42F-84FDEF87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0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47C"/>
    <w:pPr>
      <w:ind w:left="720"/>
    </w:pPr>
  </w:style>
  <w:style w:type="paragraph" w:customStyle="1" w:styleId="Heading">
    <w:name w:val="Heading"/>
    <w:basedOn w:val="Normal"/>
    <w:link w:val="HeadingChar"/>
    <w:qFormat/>
    <w:rsid w:val="0091047C"/>
    <w:pPr>
      <w:jc w:val="center"/>
    </w:pPr>
    <w:rPr>
      <w:rFonts w:ascii="Arial" w:hAnsi="Arial"/>
      <w:b/>
      <w:color w:val="0000FF"/>
      <w:sz w:val="28"/>
      <w:szCs w:val="32"/>
      <w:u w:val="single"/>
    </w:rPr>
  </w:style>
  <w:style w:type="character" w:customStyle="1" w:styleId="HeadingChar">
    <w:name w:val="Heading Char"/>
    <w:basedOn w:val="DefaultParagraphFont"/>
    <w:link w:val="Heading"/>
    <w:rsid w:val="0091047C"/>
    <w:rPr>
      <w:rFonts w:ascii="Arial" w:eastAsia="Times New Roman" w:hAnsi="Arial" w:cs="Times New Roman"/>
      <w:b/>
      <w:color w:val="0000FF"/>
      <w:sz w:val="28"/>
      <w:szCs w:val="3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7B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B4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E7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B4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8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45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71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0890"/>
    <w:rPr>
      <w:color w:val="800080" w:themeColor="followedHyperlink"/>
      <w:u w:val="single"/>
    </w:rPr>
  </w:style>
  <w:style w:type="paragraph" w:customStyle="1" w:styleId="Default">
    <w:name w:val="Default"/>
    <w:rsid w:val="00556DB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H4">
    <w:name w:val="H4"/>
    <w:basedOn w:val="Normal"/>
    <w:next w:val="Normal"/>
    <w:rsid w:val="00D74B06"/>
    <w:pPr>
      <w:keepNext/>
      <w:spacing w:before="100" w:after="100"/>
      <w:outlineLvl w:val="4"/>
    </w:pPr>
    <w:rPr>
      <w:b/>
      <w:snapToGrid w:val="0"/>
      <w:sz w:val="24"/>
    </w:rPr>
  </w:style>
  <w:style w:type="paragraph" w:styleId="BodyText2">
    <w:name w:val="Body Text 2"/>
    <w:basedOn w:val="Normal"/>
    <w:link w:val="BodyText2Char"/>
    <w:rsid w:val="00D74B06"/>
    <w:pPr>
      <w:spacing w:line="240" w:lineRule="atLeast"/>
      <w:jc w:val="both"/>
    </w:pPr>
    <w:rPr>
      <w:rFonts w:ascii="Arial" w:hAnsi="Arial"/>
      <w:b/>
      <w:sz w:val="22"/>
    </w:rPr>
  </w:style>
  <w:style w:type="character" w:customStyle="1" w:styleId="BodyText2Char">
    <w:name w:val="Body Text 2 Char"/>
    <w:basedOn w:val="DefaultParagraphFont"/>
    <w:link w:val="BodyText2"/>
    <w:rsid w:val="00D74B06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rsid w:val="00D74B06"/>
    <w:pPr>
      <w:spacing w:line="240" w:lineRule="atLeast"/>
      <w:jc w:val="both"/>
    </w:pPr>
    <w:rPr>
      <w:rFonts w:ascii="Arial" w:hAnsi="Arial"/>
      <w:b/>
      <w:i/>
      <w:sz w:val="22"/>
    </w:rPr>
  </w:style>
  <w:style w:type="character" w:customStyle="1" w:styleId="BodyTextChar">
    <w:name w:val="Body Text Char"/>
    <w:basedOn w:val="DefaultParagraphFont"/>
    <w:link w:val="BodyText"/>
    <w:rsid w:val="00D74B06"/>
    <w:rPr>
      <w:rFonts w:ascii="Arial" w:eastAsia="Times New Roman" w:hAnsi="Arial" w:cs="Times New Roman"/>
      <w:b/>
      <w:i/>
      <w:szCs w:val="20"/>
    </w:rPr>
  </w:style>
  <w:style w:type="paragraph" w:styleId="PlainText">
    <w:name w:val="Plain Text"/>
    <w:basedOn w:val="Normal"/>
    <w:link w:val="PlainTextChar"/>
    <w:rsid w:val="00306E4A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306E4A"/>
    <w:rPr>
      <w:rFonts w:ascii="Courier New" w:eastAsia="Times New Roman" w:hAnsi="Courier New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31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6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21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4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enantResearch@providence4.onmicrosof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8F377-86AF-402D-A029-BE053C35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SJHS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pargama</dc:creator>
  <cp:lastModifiedBy>Board, Jennifer</cp:lastModifiedBy>
  <cp:revision>2</cp:revision>
  <cp:lastPrinted>2016-06-24T15:54:00Z</cp:lastPrinted>
  <dcterms:created xsi:type="dcterms:W3CDTF">2022-02-18T16:07:00Z</dcterms:created>
  <dcterms:modified xsi:type="dcterms:W3CDTF">2022-02-18T16:07:00Z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a905b5-8388-4a05-b89a-55e43f7b4d00_Enabled">
    <vt:lpwstr>true</vt:lpwstr>
  </property>
  <property fmtid="{D5CDD505-2E9C-101B-9397-08002B2CF9AE}" pid="3" name="MSIP_Label_11a905b5-8388-4a05-b89a-55e43f7b4d00_SetDate">
    <vt:lpwstr>2021-01-15T00:10:24Z</vt:lpwstr>
  </property>
  <property fmtid="{D5CDD505-2E9C-101B-9397-08002B2CF9AE}" pid="4" name="MSIP_Label_11a905b5-8388-4a05-b89a-55e43f7b4d00_Method">
    <vt:lpwstr>Standard</vt:lpwstr>
  </property>
  <property fmtid="{D5CDD505-2E9C-101B-9397-08002B2CF9AE}" pid="5" name="MSIP_Label_11a905b5-8388-4a05-b89a-55e43f7b4d00_Name">
    <vt:lpwstr>General</vt:lpwstr>
  </property>
  <property fmtid="{D5CDD505-2E9C-101B-9397-08002B2CF9AE}" pid="6" name="MSIP_Label_11a905b5-8388-4a05-b89a-55e43f7b4d00_SiteId">
    <vt:lpwstr>2e319086-9a26-46a3-865f-615bed576786</vt:lpwstr>
  </property>
  <property fmtid="{D5CDD505-2E9C-101B-9397-08002B2CF9AE}" pid="7" name="MSIP_Label_11a905b5-8388-4a05-b89a-55e43f7b4d00_ActionId">
    <vt:lpwstr>ee856d54-4165-4ebc-88fd-82b5580ea15c</vt:lpwstr>
  </property>
  <property fmtid="{D5CDD505-2E9C-101B-9397-08002B2CF9AE}" pid="8" name="MSIP_Label_11a905b5-8388-4a05-b89a-55e43f7b4d00_ContentBits">
    <vt:lpwstr>0</vt:lpwstr>
  </property>
</Properties>
</file>